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B" w:rsidRDefault="00290D6B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0D6B" w:rsidRDefault="00290D6B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0D6B" w:rsidRDefault="003569A1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MARWOOD SCHOOL MANAGING UNREASONABLE BEHAVIOUR POLICY</w:t>
      </w:r>
    </w:p>
    <w:p w:rsidR="00290D6B" w:rsidRDefault="00290D6B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0D6B" w:rsidRDefault="003569A1">
      <w:pPr>
        <w:jc w:val="center"/>
        <w:rPr>
          <w:rFonts w:ascii="Arial" w:eastAsia="Arial" w:hAnsi="Arial" w:cs="Arial"/>
          <w:color w:val="000000"/>
          <w:sz w:val="22"/>
          <w:szCs w:val="22"/>
        </w:rPr>
        <w:sectPr w:rsidR="00290D6B">
          <w:footerReference w:type="even" r:id="rId8"/>
          <w:footerReference w:type="default" r:id="rId9"/>
          <w:pgSz w:w="11900" w:h="16840"/>
          <w:pgMar w:top="0" w:right="0" w:bottom="0" w:left="0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Adopted by the FGB Meeting on </w:t>
      </w:r>
      <w:r w:rsidR="001B2DAF">
        <w:rPr>
          <w:rFonts w:ascii="Arial" w:eastAsia="Arial" w:hAnsi="Arial" w:cs="Arial"/>
          <w:b/>
          <w:sz w:val="28"/>
          <w:szCs w:val="28"/>
        </w:rPr>
        <w:t>22nd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838200</wp:posOffset>
            </wp:positionH>
            <wp:positionV relativeFrom="paragraph">
              <wp:posOffset>704850</wp:posOffset>
            </wp:positionV>
            <wp:extent cx="5972175" cy="61239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10719" t="2585" r="10214" b="4007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12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2DAF">
        <w:rPr>
          <w:rFonts w:ascii="Arial" w:eastAsia="Arial" w:hAnsi="Arial" w:cs="Arial"/>
          <w:b/>
          <w:sz w:val="28"/>
          <w:szCs w:val="28"/>
        </w:rPr>
        <w:t>November 2023</w:t>
      </w:r>
      <w:bookmarkStart w:id="1" w:name="_GoBack"/>
      <w:bookmarkEnd w:id="1"/>
    </w:p>
    <w:p w:rsidR="00290D6B" w:rsidRDefault="003569A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The following policy can be used whether the unreasonable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is as a result on an ongoing concern or complaint which the parent has expressed about the school, or not.</w:t>
      </w:r>
    </w:p>
    <w:p w:rsidR="00290D6B" w:rsidRDefault="00290D6B">
      <w:pPr>
        <w:jc w:val="center"/>
        <w:rPr>
          <w:rFonts w:ascii="Arial" w:eastAsia="Arial" w:hAnsi="Arial" w:cs="Arial"/>
          <w:b/>
        </w:rPr>
      </w:pPr>
    </w:p>
    <w:p w:rsidR="00290D6B" w:rsidRDefault="00290D6B">
      <w:pPr>
        <w:rPr>
          <w:rFonts w:ascii="Arial" w:eastAsia="Arial" w:hAnsi="Arial" w:cs="Arial"/>
          <w:b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 Marwood Primary School we </w:t>
      </w:r>
      <w:proofErr w:type="spellStart"/>
      <w:r>
        <w:rPr>
          <w:rFonts w:ascii="Arial" w:eastAsia="Arial" w:hAnsi="Arial" w:cs="Arial"/>
          <w:sz w:val="22"/>
          <w:szCs w:val="22"/>
        </w:rPr>
        <w:t>recognise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that parents and </w:t>
      </w:r>
      <w:proofErr w:type="spellStart"/>
      <w:r>
        <w:rPr>
          <w:rFonts w:ascii="Arial" w:eastAsia="Arial" w:hAnsi="Arial" w:cs="Arial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are the single b</w:t>
      </w:r>
      <w:r>
        <w:rPr>
          <w:rFonts w:ascii="Arial" w:eastAsia="Arial" w:hAnsi="Arial" w:cs="Arial"/>
          <w:sz w:val="22"/>
          <w:szCs w:val="22"/>
        </w:rPr>
        <w:t xml:space="preserve">iggest influence on their children and their achievements. Therefore, we are committed to building positive and responsive relationships with parents and </w:t>
      </w:r>
      <w:proofErr w:type="spellStart"/>
      <w:r>
        <w:rPr>
          <w:rFonts w:ascii="Arial" w:eastAsia="Arial" w:hAnsi="Arial" w:cs="Arial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 that together we can ensure that our young people get the most out of their time with us.</w:t>
      </w:r>
    </w:p>
    <w:p w:rsidR="00290D6B" w:rsidRDefault="00290D6B">
      <w:pPr>
        <w:rPr>
          <w:rFonts w:ascii="Arial" w:eastAsia="Arial" w:hAnsi="Arial" w:cs="Arial"/>
          <w:b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 encourage partnerships with our parents and </w:t>
      </w:r>
      <w:proofErr w:type="spellStart"/>
      <w:r>
        <w:rPr>
          <w:rFonts w:ascii="Arial" w:eastAsia="Arial" w:hAnsi="Arial" w:cs="Arial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and work hard to maintain mutual respect and recognition of shared responsibility for the children. However, in a very small minority of cases, the </w:t>
      </w:r>
      <w:proofErr w:type="spellStart"/>
      <w:r>
        <w:rPr>
          <w:rFonts w:ascii="Arial" w:eastAsia="Arial" w:hAnsi="Arial" w:cs="Arial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a few parents or </w:t>
      </w:r>
      <w:proofErr w:type="spellStart"/>
      <w:r>
        <w:rPr>
          <w:rFonts w:ascii="Arial" w:eastAsia="Arial" w:hAnsi="Arial" w:cs="Arial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can cause disrupt</w:t>
      </w:r>
      <w:r>
        <w:rPr>
          <w:rFonts w:ascii="Arial" w:eastAsia="Arial" w:hAnsi="Arial" w:cs="Arial"/>
          <w:sz w:val="22"/>
          <w:szCs w:val="22"/>
        </w:rPr>
        <w:t xml:space="preserve">ion, resulting in abusive or aggressive </w:t>
      </w:r>
      <w:proofErr w:type="spellStart"/>
      <w:r>
        <w:rPr>
          <w:rFonts w:ascii="Arial" w:eastAsia="Arial" w:hAnsi="Arial" w:cs="Arial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towards staff and this will not be tolerated.  All members of the school community have a right to expect that their school is a safe place.</w:t>
      </w:r>
    </w:p>
    <w:p w:rsidR="00290D6B" w:rsidRDefault="003569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Schools are not public places and although parents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hav</w:t>
      </w:r>
      <w:r>
        <w:rPr>
          <w:rFonts w:ascii="Arial" w:eastAsia="Arial" w:hAnsi="Arial" w:cs="Arial"/>
          <w:color w:val="000000"/>
          <w:sz w:val="22"/>
          <w:szCs w:val="22"/>
        </w:rPr>
        <w:t>e rights to attend and enter school premises for legitimate proper purposes, The Education Act of 1996 states that it is an offence for a trespasser on school premises to cause a nuisance or disturbance. The school is entitled to withdraw the implied right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parent 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has to enter the school, if that parent 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violent or aggressive. If the parent 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then enters the premises, they are in breach of the law, and they can be prosecuted in the criminal courts.</w:t>
      </w:r>
    </w:p>
    <w:p w:rsidR="00290D6B" w:rsidRDefault="003569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policy applies to all thos</w:t>
      </w:r>
      <w:r>
        <w:rPr>
          <w:rFonts w:ascii="Arial" w:eastAsia="Arial" w:hAnsi="Arial" w:cs="Arial"/>
          <w:color w:val="000000"/>
          <w:sz w:val="22"/>
          <w:szCs w:val="22"/>
        </w:rPr>
        <w:t>e that engage with the school and not just to parents.</w:t>
      </w:r>
    </w:p>
    <w:p w:rsidR="00290D6B" w:rsidRDefault="003569A1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rPr>
          <w:rFonts w:ascii="Arial" w:eastAsia="Arial" w:hAnsi="Arial" w:cs="Arial"/>
          <w:b/>
          <w:color w:val="76923C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76923C"/>
          <w:sz w:val="44"/>
          <w:szCs w:val="44"/>
        </w:rPr>
        <w:t>Behaviours</w:t>
      </w:r>
      <w:proofErr w:type="spellEnd"/>
      <w:r>
        <w:rPr>
          <w:rFonts w:ascii="Arial" w:eastAsia="Arial" w:hAnsi="Arial" w:cs="Arial"/>
          <w:b/>
          <w:color w:val="76923C"/>
          <w:sz w:val="44"/>
          <w:szCs w:val="44"/>
        </w:rPr>
        <w:t xml:space="preserve"> which can lead to a ban include:</w:t>
      </w:r>
    </w:p>
    <w:p w:rsidR="00290D6B" w:rsidRDefault="00290D6B">
      <w:pPr>
        <w:rPr>
          <w:rFonts w:ascii="Arial" w:eastAsia="Arial" w:hAnsi="Arial" w:cs="Arial"/>
          <w:b/>
        </w:rPr>
      </w:pP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Physical or verbal threats towards staff, pupils, or other parents</w:t>
      </w: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actual violence, </w:t>
      </w: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damage to property </w:t>
      </w: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refusal to leave when asked </w:t>
      </w: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disruption of the running of the school </w:t>
      </w:r>
    </w:p>
    <w:p w:rsidR="00290D6B" w:rsidRDefault="003569A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abusiveness</w:t>
      </w:r>
    </w:p>
    <w:p w:rsidR="00290D6B" w:rsidRDefault="00290D6B">
      <w:pPr>
        <w:ind w:left="720"/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 decide whether the situation has been reached for proposing an actual ban. In extreme circumstances, i.e. if the incident is considered to be very serious, then s/he can iss</w:t>
      </w:r>
      <w:r>
        <w:rPr>
          <w:rFonts w:ascii="Arial" w:eastAsia="Arial" w:hAnsi="Arial" w:cs="Arial"/>
          <w:sz w:val="22"/>
          <w:szCs w:val="22"/>
        </w:rPr>
        <w:t xml:space="preserve">ue a short-term temporary ban immediately, if required. </w:t>
      </w:r>
    </w:p>
    <w:p w:rsidR="00290D6B" w:rsidRDefault="00290D6B">
      <w:pPr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the issue presents a less immediate threat then the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 consider issuing a warning letter which says that repeats of such </w:t>
      </w:r>
      <w:proofErr w:type="spellStart"/>
      <w:r>
        <w:rPr>
          <w:rFonts w:ascii="Arial" w:eastAsia="Arial" w:hAnsi="Arial" w:cs="Arial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will likely result in </w:t>
      </w:r>
      <w:r>
        <w:rPr>
          <w:rFonts w:ascii="Arial" w:eastAsia="Arial" w:hAnsi="Arial" w:cs="Arial"/>
          <w:sz w:val="22"/>
          <w:szCs w:val="22"/>
        </w:rPr>
        <w:t>a ban. Events may occur in a</w:t>
      </w:r>
      <w:r>
        <w:rPr>
          <w:rFonts w:ascii="Arial" w:eastAsia="Arial" w:hAnsi="Arial" w:cs="Arial"/>
          <w:sz w:val="22"/>
          <w:szCs w:val="22"/>
        </w:rPr>
        <w:t xml:space="preserve"> number of stages and it may be that upon consideration by the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that a warning letter needs to be issued. </w:t>
      </w:r>
    </w:p>
    <w:p w:rsidR="00290D6B" w:rsidRDefault="00290D6B">
      <w:pPr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The school will write to the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setting out:</w:t>
      </w:r>
    </w:p>
    <w:p w:rsidR="00290D6B" w:rsidRDefault="00290D6B">
      <w:pPr>
        <w:ind w:left="720"/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numPr>
          <w:ilvl w:val="0"/>
          <w:numId w:val="3"/>
        </w:numPr>
        <w:ind w:hanging="13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has happened and why it is unacceptable</w:t>
      </w:r>
    </w:p>
    <w:p w:rsidR="00290D6B" w:rsidRDefault="003569A1">
      <w:pPr>
        <w:numPr>
          <w:ilvl w:val="0"/>
          <w:numId w:val="3"/>
        </w:numPr>
        <w:ind w:left="709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that the school will consider bann</w:t>
      </w:r>
      <w:r>
        <w:rPr>
          <w:rFonts w:ascii="Arial" w:eastAsia="Arial" w:hAnsi="Arial" w:cs="Arial"/>
          <w:sz w:val="22"/>
          <w:szCs w:val="22"/>
        </w:rPr>
        <w:t>ing the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from the school premises </w:t>
      </w:r>
    </w:p>
    <w:p w:rsidR="00290D6B" w:rsidRDefault="003569A1">
      <w:pPr>
        <w:numPr>
          <w:ilvl w:val="0"/>
          <w:numId w:val="3"/>
        </w:numPr>
        <w:ind w:hanging="13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give a clear explanation of why the ban is proposed </w:t>
      </w:r>
    </w:p>
    <w:p w:rsidR="00290D6B" w:rsidRDefault="003569A1">
      <w:pPr>
        <w:numPr>
          <w:ilvl w:val="0"/>
          <w:numId w:val="3"/>
        </w:numPr>
        <w:ind w:left="709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the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 working days to respond in writing giving their own version of events</w:t>
      </w:r>
    </w:p>
    <w:p w:rsidR="00290D6B" w:rsidRDefault="003569A1">
      <w:pPr>
        <w:numPr>
          <w:ilvl w:val="0"/>
          <w:numId w:val="3"/>
        </w:numPr>
        <w:ind w:hanging="13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state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length of the proposed ban and give a review date.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290D6B" w:rsidRDefault="00290D6B">
      <w:pPr>
        <w:ind w:left="360"/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Following receipt of the written response:</w:t>
      </w:r>
    </w:p>
    <w:p w:rsidR="00290D6B" w:rsidRDefault="00290D6B">
      <w:pPr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 decide whether or not to ban the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90D6B" w:rsidRDefault="003569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 be informed in writing within 3 days of the decision taken </w:t>
      </w:r>
    </w:p>
    <w:p w:rsidR="00290D6B" w:rsidRDefault="003569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terms of any ban will be clear, with explicit paths of communication between the school and the parent </w:t>
      </w:r>
    </w:p>
    <w:p w:rsidR="00290D6B" w:rsidRDefault="003569A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Pick up and drop off of children will be taken into consideration</w:t>
      </w:r>
    </w:p>
    <w:p w:rsidR="00290D6B" w:rsidRDefault="003569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date for the review will be given, which will take account of what has happened in the interim period</w:t>
      </w:r>
    </w:p>
    <w:p w:rsidR="00290D6B" w:rsidRDefault="003569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If no further concerns have arisen regarding the parent’s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 meeting date will be set which will seek to re-establish a productive working re</w:t>
      </w:r>
      <w:r>
        <w:rPr>
          <w:rFonts w:ascii="Arial" w:eastAsia="Arial" w:hAnsi="Arial" w:cs="Arial"/>
          <w:color w:val="000000"/>
          <w:sz w:val="22"/>
          <w:szCs w:val="22"/>
        </w:rPr>
        <w:t>lationship between the school and the parent/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</w:t>
      </w:r>
      <w:proofErr w:type="spellEnd"/>
    </w:p>
    <w:p w:rsidR="00290D6B" w:rsidRDefault="00290D6B">
      <w:pPr>
        <w:ind w:left="360"/>
        <w:rPr>
          <w:rFonts w:ascii="Arial" w:eastAsia="Arial" w:hAnsi="Arial" w:cs="Arial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a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wishes to appeal against a ban, they may do so in writing (following the complaints procedure). The first stage of this appeal will be undertaken by an appointed governor who would invit</w:t>
      </w:r>
      <w:r>
        <w:rPr>
          <w:rFonts w:ascii="Arial" w:eastAsia="Arial" w:hAnsi="Arial" w:cs="Arial"/>
          <w:sz w:val="22"/>
          <w:szCs w:val="22"/>
        </w:rPr>
        <w:t xml:space="preserve">e the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review the matter with a view to lifting the ban. If the outcome to this stage is that the ban is still in place, then the parent may appeal further to a panel of governors according to the usual complaints process.</w:t>
      </w:r>
    </w:p>
    <w:p w:rsidR="00290D6B" w:rsidRDefault="00290D6B">
      <w:pPr>
        <w:rPr>
          <w:rFonts w:ascii="Arial" w:eastAsia="Arial" w:hAnsi="Arial" w:cs="Arial"/>
          <w:color w:val="FF0000"/>
          <w:sz w:val="22"/>
          <w:szCs w:val="22"/>
        </w:rPr>
      </w:pPr>
    </w:p>
    <w:p w:rsidR="00290D6B" w:rsidRDefault="003569A1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some cases 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unacceptable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so extreme (for example, an assault on a member of staff) that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may feel that there is no alternative but to impose a lengthy or permanent ban. In criminal cases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should inform the police and should c</w:t>
      </w:r>
      <w:r>
        <w:rPr>
          <w:rFonts w:ascii="Arial" w:eastAsia="Arial" w:hAnsi="Arial" w:cs="Arial"/>
          <w:color w:val="000000"/>
          <w:sz w:val="22"/>
          <w:szCs w:val="22"/>
        </w:rPr>
        <w:t>ontact their legal advisors (DCC Solicitors in maintained schools).</w:t>
      </w:r>
    </w:p>
    <w:sectPr w:rsidR="00290D6B">
      <w:pgSz w:w="11900" w:h="16840"/>
      <w:pgMar w:top="1440" w:right="1701" w:bottom="144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1" w:rsidRDefault="003569A1">
      <w:r>
        <w:separator/>
      </w:r>
    </w:p>
  </w:endnote>
  <w:endnote w:type="continuationSeparator" w:id="0">
    <w:p w:rsidR="003569A1" w:rsidRDefault="0035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6B" w:rsidRDefault="003569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90D6B" w:rsidRDefault="00290D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6B" w:rsidRDefault="003569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1B2DAF">
      <w:rPr>
        <w:rFonts w:ascii="Arial" w:eastAsia="Arial" w:hAnsi="Arial" w:cs="Arial"/>
        <w:color w:val="000000"/>
      </w:rPr>
      <w:fldChar w:fldCharType="separate"/>
    </w:r>
    <w:r w:rsidR="001B2DAF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290D6B" w:rsidRDefault="00290D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1" w:rsidRDefault="003569A1">
      <w:r>
        <w:separator/>
      </w:r>
    </w:p>
  </w:footnote>
  <w:footnote w:type="continuationSeparator" w:id="0">
    <w:p w:rsidR="003569A1" w:rsidRDefault="0035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1E0"/>
    <w:multiLevelType w:val="multilevel"/>
    <w:tmpl w:val="FCE47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D6005D"/>
    <w:multiLevelType w:val="multilevel"/>
    <w:tmpl w:val="5A0CD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7A6EEA"/>
    <w:multiLevelType w:val="multilevel"/>
    <w:tmpl w:val="98928E8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B"/>
    <w:rsid w:val="001B2DAF"/>
    <w:rsid w:val="00290D6B"/>
    <w:rsid w:val="003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691A"/>
  <w15:docId w15:val="{FE31499A-37E9-4967-B2FF-E896784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05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8064A2" w:themeColor="accent4"/>
      <w:sz w:val="36"/>
      <w:szCs w:val="2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 1a"/>
    <w:basedOn w:val="Normal"/>
    <w:next w:val="Normal"/>
    <w:link w:val="TitleChar"/>
    <w:qFormat/>
    <w:rsid w:val="0001405F"/>
    <w:pPr>
      <w:spacing w:after="300"/>
      <w:contextualSpacing/>
    </w:pPr>
    <w:rPr>
      <w:rFonts w:ascii="Arial" w:eastAsiaTheme="majorEastAsia" w:hAnsi="Arial" w:cstheme="majorBidi"/>
      <w:b/>
      <w:color w:val="808080" w:themeColor="background1" w:themeShade="80"/>
      <w:spacing w:val="5"/>
      <w:kern w:val="28"/>
      <w:sz w:val="3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01405F"/>
    <w:rPr>
      <w:rFonts w:ascii="Arial" w:eastAsiaTheme="majorEastAsia" w:hAnsi="Arial" w:cstheme="majorBidi"/>
      <w:b/>
      <w:bCs/>
      <w:color w:val="8064A2" w:themeColor="accent4"/>
      <w:sz w:val="36"/>
      <w:szCs w:val="28"/>
      <w:lang w:val="en-GB"/>
    </w:rPr>
  </w:style>
  <w:style w:type="character" w:styleId="Hyperlink">
    <w:name w:val="Hyperlink"/>
    <w:rsid w:val="0001405F"/>
    <w:rPr>
      <w:color w:val="0000FF"/>
      <w:u w:val="single"/>
    </w:rPr>
  </w:style>
  <w:style w:type="character" w:customStyle="1" w:styleId="TitleChar">
    <w:name w:val="Title Char"/>
    <w:aliases w:val="Heading 1a Char"/>
    <w:basedOn w:val="DefaultParagraphFont"/>
    <w:link w:val="Title"/>
    <w:rsid w:val="0001405F"/>
    <w:rPr>
      <w:rFonts w:ascii="Arial" w:eastAsiaTheme="majorEastAsia" w:hAnsi="Arial" w:cstheme="majorBidi"/>
      <w:b/>
      <w:color w:val="808080" w:themeColor="background1" w:themeShade="80"/>
      <w:spacing w:val="5"/>
      <w:kern w:val="28"/>
      <w:sz w:val="32"/>
      <w:szCs w:val="52"/>
      <w:lang w:val="en-GB"/>
    </w:rPr>
  </w:style>
  <w:style w:type="character" w:styleId="CommentReference">
    <w:name w:val="annotation reference"/>
    <w:basedOn w:val="DefaultParagraphFont"/>
    <w:rsid w:val="00014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05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1405F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5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86DF1"/>
  </w:style>
  <w:style w:type="paragraph" w:customStyle="1" w:styleId="head">
    <w:name w:val="head"/>
    <w:basedOn w:val="Heading1"/>
    <w:link w:val="headChar"/>
    <w:autoRedefine/>
    <w:qFormat/>
    <w:rsid w:val="009C644D"/>
    <w:pPr>
      <w:spacing w:before="0"/>
    </w:pPr>
    <w:rPr>
      <w:rFonts w:cs="Arial"/>
      <w:color w:val="auto"/>
      <w:sz w:val="22"/>
      <w:szCs w:val="22"/>
    </w:rPr>
  </w:style>
  <w:style w:type="character" w:customStyle="1" w:styleId="headChar">
    <w:name w:val="head Char"/>
    <w:basedOn w:val="Heading1Char"/>
    <w:link w:val="head"/>
    <w:rsid w:val="009C644D"/>
    <w:rPr>
      <w:rFonts w:ascii="Arial" w:eastAsiaTheme="majorEastAsia" w:hAnsi="Arial" w:cs="Arial"/>
      <w:b/>
      <w:bCs/>
      <w:color w:val="8064A2" w:themeColor="accent4"/>
      <w:sz w:val="22"/>
      <w:szCs w:val="22"/>
      <w:lang w:val="en-GB" w:eastAsia="en-GB"/>
    </w:rPr>
  </w:style>
  <w:style w:type="paragraph" w:customStyle="1" w:styleId="subhead">
    <w:name w:val="subhead"/>
    <w:basedOn w:val="Title"/>
    <w:link w:val="subheadChar"/>
    <w:qFormat/>
    <w:rsid w:val="00106C00"/>
    <w:pPr>
      <w:spacing w:after="120" w:line="440" w:lineRule="exact"/>
    </w:pPr>
    <w:rPr>
      <w:rFonts w:cs="Arial"/>
      <w:bCs/>
      <w:color w:val="76923C" w:themeColor="accent3" w:themeShade="BF"/>
      <w:sz w:val="44"/>
      <w:szCs w:val="44"/>
    </w:rPr>
  </w:style>
  <w:style w:type="character" w:customStyle="1" w:styleId="subheadChar">
    <w:name w:val="subhead Char"/>
    <w:basedOn w:val="TitleChar"/>
    <w:link w:val="subhead"/>
    <w:rsid w:val="00106C00"/>
    <w:rPr>
      <w:rFonts w:ascii="Arial" w:eastAsiaTheme="majorEastAsia" w:hAnsi="Arial" w:cs="Arial"/>
      <w:b/>
      <w:bCs/>
      <w:color w:val="76923C" w:themeColor="accent3" w:themeShade="BF"/>
      <w:spacing w:val="5"/>
      <w:kern w:val="28"/>
      <w:sz w:val="44"/>
      <w:szCs w:val="44"/>
      <w:lang w:val="en-GB"/>
    </w:rPr>
  </w:style>
  <w:style w:type="paragraph" w:customStyle="1" w:styleId="lead">
    <w:name w:val="lead"/>
    <w:basedOn w:val="Normal"/>
    <w:qFormat/>
    <w:rsid w:val="006430B4"/>
    <w:pPr>
      <w:autoSpaceDE w:val="0"/>
      <w:autoSpaceDN w:val="0"/>
      <w:adjustRightInd w:val="0"/>
    </w:pPr>
    <w:rPr>
      <w:rFonts w:ascii="Arial" w:hAnsi="Arial" w:cs="Arial"/>
      <w:b/>
      <w:bCs/>
      <w:color w:val="95B3D7" w:themeColor="accent1" w:themeTint="99"/>
      <w:sz w:val="28"/>
      <w:szCs w:val="28"/>
    </w:rPr>
  </w:style>
  <w:style w:type="paragraph" w:styleId="ListParagraph">
    <w:name w:val="List Paragraph"/>
    <w:basedOn w:val="Normal"/>
    <w:uiPriority w:val="99"/>
    <w:qFormat/>
    <w:rsid w:val="00957239"/>
    <w:pPr>
      <w:ind w:left="720"/>
      <w:contextualSpacing/>
    </w:pPr>
  </w:style>
  <w:style w:type="paragraph" w:customStyle="1" w:styleId="body">
    <w:name w:val="body"/>
    <w:basedOn w:val="Normal"/>
    <w:qFormat/>
    <w:rsid w:val="00BE091B"/>
    <w:pPr>
      <w:autoSpaceDE w:val="0"/>
      <w:autoSpaceDN w:val="0"/>
      <w:adjustRightInd w:val="0"/>
    </w:pPr>
    <w:rPr>
      <w:rFonts w:ascii="Arial" w:hAnsi="Arial" w:cs="Arial"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rsid w:val="00E34215"/>
    <w:pPr>
      <w:spacing w:before="100" w:beforeAutospacing="1" w:after="100" w:afterAutospacing="1"/>
    </w:pPr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06"/>
  </w:style>
  <w:style w:type="character" w:styleId="PageNumber">
    <w:name w:val="page number"/>
    <w:basedOn w:val="DefaultParagraphFont"/>
    <w:uiPriority w:val="99"/>
    <w:semiHidden/>
    <w:unhideWhenUsed/>
    <w:rsid w:val="00C26906"/>
  </w:style>
  <w:style w:type="paragraph" w:styleId="Header">
    <w:name w:val="header"/>
    <w:basedOn w:val="Normal"/>
    <w:link w:val="HeaderChar"/>
    <w:uiPriority w:val="99"/>
    <w:unhideWhenUsed/>
    <w:rsid w:val="00C26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vvulcqCdIjJOzy659OLp7qzs7g==">CgMxLjAyCGguZ2pkZ3hzOAByITFoSjRCcnhIb1V1V3hUVEowbWZHUHZTc1VxTkRFdDlaOA==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Palmer</dc:creator>
  <cp:lastModifiedBy>Louisa Ley</cp:lastModifiedBy>
  <cp:revision>2</cp:revision>
  <dcterms:created xsi:type="dcterms:W3CDTF">2017-10-31T21:04:00Z</dcterms:created>
  <dcterms:modified xsi:type="dcterms:W3CDTF">2024-05-17T12:14:00Z</dcterms:modified>
</cp:coreProperties>
</file>